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Опись кабинета информатики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ноутбуки — 15 шт.,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интерактивная панель — 1 шт.,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меловая подвижная доска - 1 шт.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</w:rPr>
        <w:t>Кроме того, в кабинете информатики № 1 обучающимся предоставляется возможность освоить робототехнику (начальный уровень обеспечивает конструктор VEX IQ, исследовательский уровень конструктор RoboPlus), мультипликацию ("Хрустальная мультлаборатория - 4 шт).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unds Black">
    <w:panose1 w:val="02000503030000020003"/>
    <w:charset w:val="00"/>
    <w:family w:val="auto"/>
    <w:pitch w:val="default"/>
    <w:sig w:usb0="A000022F" w:usb1="00000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29CC"/>
    <w:rsid w:val="42C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2024-02-04T12:21:00Z</dcterms:created>
  <dc:creator>olesa</dc:creator>
  <cp:lastModifiedBy>olesa</cp:lastModifiedBy>
  <dcterms:modified xsi:type="dcterms:W3CDTF">2024-02-04T12:22:53Z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EAE3A426586A422D834ED87384DC3048_11</vt:lpwstr>
  </property>
</Properties>
</file>